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2"/>
        </w:rPr>
      </w:pPr>
      <w:r>
        <w:rPr>
          <w:rFonts w:hint="eastAsia"/>
          <w:sz w:val="32"/>
        </w:rPr>
        <w:t>一汽非招标采购平台问题库</w:t>
      </w:r>
    </w:p>
    <w:p>
      <w:pPr>
        <w:pStyle w:val="2"/>
        <w:rPr>
          <w:sz w:val="28"/>
          <w:szCs w:val="36"/>
        </w:rPr>
      </w:pPr>
      <w:r>
        <w:rPr>
          <w:rFonts w:hint="eastAsia"/>
          <w:sz w:val="28"/>
          <w:szCs w:val="36"/>
        </w:rPr>
        <w:t>一、非招标平台采购人问题</w:t>
      </w:r>
    </w:p>
    <w:p>
      <w:pPr>
        <w:pStyle w:val="3"/>
      </w:pPr>
      <w:r>
        <w:rPr>
          <w:rFonts w:hint="eastAsia"/>
        </w:rPr>
        <w:t>（一）流程类问题：</w:t>
      </w:r>
    </w:p>
    <w:p>
      <w:pPr>
        <w:pStyle w:val="4"/>
        <w:rPr>
          <w:sz w:val="24"/>
        </w:rPr>
      </w:pPr>
      <w:r>
        <w:rPr>
          <w:rFonts w:hint="eastAsia"/>
          <w:sz w:val="24"/>
        </w:rPr>
        <w:t>1、一汽非招标平台如何进行询价采购？</w:t>
      </w:r>
    </w:p>
    <w:p>
      <w:pPr>
        <w:rPr>
          <w:rFonts w:ascii="宋体" w:hAnsi="宋体" w:eastAsia="宋体" w:cs="宋体"/>
          <w:sz w:val="28"/>
          <w:szCs w:val="28"/>
        </w:rPr>
      </w:pPr>
      <w:r>
        <w:rPr>
          <w:rFonts w:hint="eastAsia" w:ascii="宋体" w:hAnsi="宋体" w:eastAsia="宋体" w:cs="宋体"/>
          <w:sz w:val="28"/>
          <w:szCs w:val="28"/>
        </w:rPr>
        <w:t>答：在首页点击【采购人入口】，输入密码登录采购人专区，点击【采购人专区】-【采购管理】-【发布采购公告】，在发布采购公告中编辑公告信息，编辑完成后发布公告，公告发布后点击【评审管理】设置评委，评审开始时间后进行评审，评审结束后可以进行价格谈判，价格谈判结束后发布候选人公示，然后发布成交结果公告和采购结果通知，采购结果通知发布后通知成交供应商缴费，缴费后就可以打印中选通知书。</w:t>
      </w:r>
    </w:p>
    <w:p>
      <w:pPr>
        <w:pStyle w:val="4"/>
        <w:rPr>
          <w:sz w:val="24"/>
        </w:rPr>
      </w:pPr>
      <w:r>
        <w:rPr>
          <w:rFonts w:hint="eastAsia"/>
          <w:sz w:val="24"/>
        </w:rPr>
        <w:t>2、发布采购公告后还可以修改报价截止时间吗？如何修改？</w:t>
      </w:r>
    </w:p>
    <w:p>
      <w:pPr>
        <w:rPr>
          <w:rFonts w:ascii="宋体" w:hAnsi="宋体" w:eastAsia="宋体" w:cs="宋体"/>
          <w:sz w:val="28"/>
          <w:szCs w:val="28"/>
        </w:rPr>
      </w:pPr>
      <w:r>
        <w:rPr>
          <w:rFonts w:hint="eastAsia" w:ascii="宋体" w:hAnsi="宋体" w:eastAsia="宋体" w:cs="宋体"/>
          <w:sz w:val="28"/>
          <w:szCs w:val="28"/>
        </w:rPr>
        <w:t>答：在报价截止时间之前都可以修改，点击【发布补遗】，找到项目点击查看，在采购补遗界面右上角点击添加，在发布的页面勾选“是否变更时间”，即可修改报价截止时间。</w:t>
      </w:r>
    </w:p>
    <w:p>
      <w:pPr>
        <w:pStyle w:val="4"/>
        <w:rPr>
          <w:sz w:val="24"/>
        </w:rPr>
      </w:pPr>
      <w:r>
        <w:rPr>
          <w:rFonts w:hint="eastAsia"/>
          <w:sz w:val="24"/>
        </w:rPr>
        <w:t>3、评审管理界面无法填写采购小组成员信息。</w:t>
      </w:r>
    </w:p>
    <w:p>
      <w:pPr>
        <w:rPr>
          <w:rFonts w:ascii="宋体" w:hAnsi="宋体" w:eastAsia="宋体" w:cs="宋体"/>
          <w:sz w:val="28"/>
          <w:szCs w:val="28"/>
        </w:rPr>
      </w:pPr>
      <w:r>
        <w:rPr>
          <w:rFonts w:hint="eastAsia" w:ascii="宋体" w:hAnsi="宋体" w:eastAsia="宋体" w:cs="宋体"/>
          <w:sz w:val="28"/>
          <w:szCs w:val="28"/>
        </w:rPr>
        <w:t>答：需要在【用户信息管理】-【评委库管理】处点击右上角的添加按钮，评委添加完毕后返回评审管理界面，点击【抽取】按钮抽取专家，抽取完毕后点击保存及变更完成。</w:t>
      </w:r>
    </w:p>
    <w:p>
      <w:pPr>
        <w:pStyle w:val="4"/>
        <w:rPr>
          <w:sz w:val="24"/>
        </w:rPr>
      </w:pPr>
      <w:r>
        <w:rPr>
          <w:rFonts w:hint="eastAsia"/>
          <w:sz w:val="24"/>
        </w:rPr>
        <w:t>4、评审管理界面采购小组抽取的按钮是灰色的，无法点击抽取。</w:t>
      </w:r>
    </w:p>
    <w:p>
      <w:pPr>
        <w:rPr>
          <w:rFonts w:ascii="宋体" w:hAnsi="宋体" w:eastAsia="宋体" w:cs="宋体"/>
          <w:sz w:val="28"/>
          <w:szCs w:val="28"/>
        </w:rPr>
      </w:pPr>
      <w:r>
        <w:rPr>
          <w:rFonts w:hint="eastAsia" w:ascii="宋体" w:hAnsi="宋体" w:eastAsia="宋体" w:cs="宋体"/>
          <w:sz w:val="28"/>
          <w:szCs w:val="28"/>
        </w:rPr>
        <w:t>答：已经过了评审时间，指导用户点击【变更评委】，输入变更评委原因后即可抽取专家。</w:t>
      </w:r>
    </w:p>
    <w:p>
      <w:pPr>
        <w:pStyle w:val="4"/>
        <w:rPr>
          <w:sz w:val="24"/>
        </w:rPr>
      </w:pPr>
      <w:r>
        <w:rPr>
          <w:rFonts w:hint="eastAsia"/>
          <w:sz w:val="24"/>
        </w:rPr>
        <w:t>5、评审结束后所有供应商都不合格，采购项目如何重新采购？</w:t>
      </w:r>
    </w:p>
    <w:p>
      <w:pPr>
        <w:rPr>
          <w:rFonts w:ascii="宋体" w:hAnsi="宋体" w:eastAsia="宋体" w:cs="宋体"/>
          <w:sz w:val="28"/>
          <w:szCs w:val="28"/>
        </w:rPr>
      </w:pPr>
      <w:r>
        <w:rPr>
          <w:rFonts w:hint="eastAsia" w:ascii="宋体" w:hAnsi="宋体" w:eastAsia="宋体" w:cs="宋体"/>
          <w:sz w:val="28"/>
          <w:szCs w:val="28"/>
        </w:rPr>
        <w:t>答：点击【候选人公示】，发布候选人信息，等待候选人公示截止后，点击【重新采购】，点击右上角的添加按钮，选择到项目即可添加并发布该项目的重新采购。</w:t>
      </w:r>
    </w:p>
    <w:p>
      <w:pPr>
        <w:pStyle w:val="3"/>
      </w:pPr>
      <w:r>
        <w:rPr>
          <w:rFonts w:hint="eastAsia"/>
        </w:rPr>
        <w:t>（二）常见问题</w:t>
      </w:r>
    </w:p>
    <w:p>
      <w:pPr>
        <w:pStyle w:val="4"/>
        <w:rPr>
          <w:sz w:val="24"/>
        </w:rPr>
      </w:pPr>
      <w:r>
        <w:rPr>
          <w:rFonts w:hint="eastAsia"/>
          <w:sz w:val="24"/>
        </w:rPr>
        <w:t>1、使用账号密码登录采购专区，在发布采购公告的位置不显示添加的按钮。</w:t>
      </w:r>
    </w:p>
    <w:p>
      <w:pPr>
        <w:rPr>
          <w:rFonts w:ascii="宋体" w:hAnsi="宋体" w:eastAsia="宋体" w:cs="宋体"/>
          <w:sz w:val="28"/>
          <w:szCs w:val="28"/>
        </w:rPr>
      </w:pPr>
      <w:r>
        <w:rPr>
          <w:rFonts w:hint="eastAsia" w:ascii="宋体" w:hAnsi="宋体" w:eastAsia="宋体" w:cs="宋体"/>
          <w:sz w:val="28"/>
          <w:szCs w:val="28"/>
        </w:rPr>
        <w:t>答：需要使用企业控制台用户及权限管理处设置的个人的账号密码登录操作。</w:t>
      </w:r>
    </w:p>
    <w:p>
      <w:pPr>
        <w:pStyle w:val="2"/>
        <w:rPr>
          <w:sz w:val="36"/>
          <w:szCs w:val="36"/>
        </w:rPr>
      </w:pPr>
      <w:bookmarkStart w:id="0" w:name="_Toc511377274"/>
      <w:r>
        <w:rPr>
          <w:rFonts w:hint="eastAsia"/>
          <w:sz w:val="36"/>
          <w:szCs w:val="36"/>
        </w:rPr>
        <w:t>二、非招标平台供应商</w:t>
      </w:r>
      <w:bookmarkEnd w:id="0"/>
      <w:r>
        <w:rPr>
          <w:rFonts w:hint="eastAsia"/>
          <w:sz w:val="36"/>
          <w:szCs w:val="36"/>
        </w:rPr>
        <w:t>问题</w:t>
      </w:r>
    </w:p>
    <w:p>
      <w:pPr>
        <w:pStyle w:val="3"/>
      </w:pPr>
      <w:bookmarkStart w:id="1" w:name="_Toc511377275"/>
      <w:r>
        <w:rPr>
          <w:rFonts w:hint="eastAsia"/>
        </w:rPr>
        <w:t>（一）流程类问题</w:t>
      </w:r>
      <w:bookmarkEnd w:id="1"/>
    </w:p>
    <w:p>
      <w:pPr>
        <w:pStyle w:val="4"/>
        <w:rPr>
          <w:sz w:val="24"/>
        </w:rPr>
      </w:pPr>
      <w:bookmarkStart w:id="2" w:name="_Toc511377276"/>
      <w:r>
        <w:rPr>
          <w:rFonts w:hint="eastAsia"/>
          <w:sz w:val="24"/>
        </w:rPr>
        <w:t>1、怎么进行专属供应商认证？联系哪里审核？</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答：首页点击【供应商入口】，</w:t>
      </w:r>
    </w:p>
    <w:p>
      <w:pPr>
        <w:rPr>
          <w:rFonts w:asciiTheme="majorEastAsia" w:hAnsiTheme="majorEastAsia" w:eastAsiaTheme="majorEastAsia" w:cstheme="majorEastAsia"/>
          <w:sz w:val="28"/>
          <w:szCs w:val="28"/>
        </w:rPr>
      </w:pPr>
      <w:r>
        <w:drawing>
          <wp:inline distT="0" distB="0" distL="0" distR="0">
            <wp:extent cx="5274310" cy="183578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5274310" cy="1835785"/>
                    </a:xfrm>
                    <a:prstGeom prst="rect">
                      <a:avLst/>
                    </a:prstGeom>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登录之后，点击【用户信息管理】-【账号管理】，在界面【专属供应商认证】点击编辑，选择想要进入的大客户名称，点击【认证】提交资料，提交之后联系采购人审核通过就认证成功。</w:t>
      </w:r>
    </w:p>
    <w:p>
      <w:r>
        <w:drawing>
          <wp:inline distT="0" distB="0" distL="0" distR="0">
            <wp:extent cx="5274310" cy="21894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2189693"/>
                    </a:xfrm>
                    <a:prstGeom prst="rect">
                      <a:avLst/>
                    </a:prstGeom>
                  </pic:spPr>
                </pic:pic>
              </a:graphicData>
            </a:graphic>
          </wp:inline>
        </w:drawing>
      </w:r>
    </w:p>
    <w:p>
      <w:pPr>
        <w:pStyle w:val="4"/>
        <w:rPr>
          <w:sz w:val="24"/>
        </w:rPr>
      </w:pPr>
      <w:r>
        <w:rPr>
          <w:rFonts w:hint="eastAsia"/>
          <w:sz w:val="24"/>
        </w:rPr>
        <w:t>2、一汽非招标平台供应商如何参与采购项目报价？</w:t>
      </w:r>
      <w:bookmarkEnd w:id="2"/>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答：打开中国一汽电子招标采购交易平台，点击【供应商入口】登录，</w:t>
      </w:r>
    </w:p>
    <w:p>
      <w:r>
        <w:drawing>
          <wp:inline distT="0" distB="0" distL="0" distR="0">
            <wp:extent cx="5274310" cy="183578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274310" cy="1835785"/>
                    </a:xfrm>
                    <a:prstGeom prst="rect">
                      <a:avLst/>
                    </a:prstGeom>
                  </pic:spPr>
                </pic:pic>
              </a:graphicData>
            </a:graphic>
          </wp:inline>
        </w:drawing>
      </w:r>
    </w:p>
    <w:p>
      <w:r>
        <w:drawing>
          <wp:inline distT="0" distB="0" distL="114300" distR="114300">
            <wp:extent cx="5272405" cy="2684780"/>
            <wp:effectExtent l="0" t="0" r="4445" b="127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6"/>
                    <a:stretch>
                      <a:fillRect/>
                    </a:stretch>
                  </pic:blipFill>
                  <pic:spPr>
                    <a:xfrm>
                      <a:off x="0" y="0"/>
                      <a:ext cx="5272405" cy="2684780"/>
                    </a:xfrm>
                    <a:prstGeom prst="rect">
                      <a:avLst/>
                    </a:prstGeom>
                    <a:noFill/>
                    <a:ln w="9525">
                      <a:noFill/>
                      <a:miter/>
                    </a:ln>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点击【采购管理】——【采购公告】，选择要参与报价的采购项目，点击【查看】，</w:t>
      </w:r>
    </w:p>
    <w:p>
      <w:pPr>
        <w:rPr>
          <w:rFonts w:asciiTheme="majorEastAsia" w:hAnsiTheme="majorEastAsia" w:eastAsiaTheme="majorEastAsia" w:cstheme="majorEastAsia"/>
          <w:sz w:val="28"/>
          <w:szCs w:val="28"/>
        </w:rPr>
      </w:pPr>
      <w:r>
        <w:drawing>
          <wp:inline distT="0" distB="0" distL="114300" distR="114300">
            <wp:extent cx="5269865" cy="2947670"/>
            <wp:effectExtent l="0" t="0" r="6985" b="508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7"/>
                    <a:stretch>
                      <a:fillRect/>
                    </a:stretch>
                  </pic:blipFill>
                  <pic:spPr>
                    <a:xfrm>
                      <a:off x="0" y="0"/>
                      <a:ext cx="5269865" cy="2947670"/>
                    </a:xfrm>
                    <a:prstGeom prst="rect">
                      <a:avLst/>
                    </a:prstGeom>
                    <a:noFill/>
                    <a:ln w="9525">
                      <a:noFill/>
                      <a:miter/>
                    </a:ln>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在查看采购项目公告页面，点击包件信息右侧的【我要报价】进入报价界面，或者点击【采购项目报价】，选择要参与报价的采购项目，点击【报价】进入报价页面，</w:t>
      </w:r>
    </w:p>
    <w:p>
      <w:pPr>
        <w:rPr>
          <w:rFonts w:asciiTheme="majorEastAsia" w:hAnsiTheme="majorEastAsia" w:eastAsiaTheme="majorEastAsia" w:cstheme="majorEastAsia"/>
          <w:sz w:val="28"/>
          <w:szCs w:val="28"/>
        </w:rPr>
      </w:pPr>
      <w:r>
        <w:drawing>
          <wp:inline distT="0" distB="0" distL="114300" distR="114300">
            <wp:extent cx="5270500" cy="2390140"/>
            <wp:effectExtent l="0" t="0" r="6350" b="1016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8"/>
                    <a:stretch>
                      <a:fillRect/>
                    </a:stretch>
                  </pic:blipFill>
                  <pic:spPr>
                    <a:xfrm>
                      <a:off x="0" y="0"/>
                      <a:ext cx="5270500" cy="2390140"/>
                    </a:xfrm>
                    <a:prstGeom prst="rect">
                      <a:avLst/>
                    </a:prstGeom>
                    <a:noFill/>
                    <a:ln w="9525">
                      <a:noFill/>
                      <a:miter/>
                    </a:ln>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报价页面，输入法人/被授权人及联系方式，录入采购项目清单报价，上传对应的评审文件后，点击【确认并提交】完成报价，成功报价后，点击【打印回执】打印报价回执单。在报价截止时间前，也可撤回报价，重新提交报价。</w:t>
      </w:r>
    </w:p>
    <w:p>
      <w:pPr>
        <w:rPr>
          <w:rFonts w:asciiTheme="majorEastAsia" w:hAnsiTheme="majorEastAsia" w:eastAsiaTheme="majorEastAsia" w:cstheme="majorEastAsia"/>
          <w:sz w:val="28"/>
          <w:szCs w:val="28"/>
        </w:rPr>
      </w:pPr>
      <w:r>
        <w:drawing>
          <wp:inline distT="0" distB="0" distL="114300" distR="114300">
            <wp:extent cx="5280660" cy="994410"/>
            <wp:effectExtent l="0" t="0" r="15240" b="1524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9" cstate="print"/>
                    <a:srcRect t="53786"/>
                    <a:stretch>
                      <a:fillRect/>
                    </a:stretch>
                  </pic:blipFill>
                  <pic:spPr>
                    <a:xfrm>
                      <a:off x="0" y="0"/>
                      <a:ext cx="5280660" cy="994410"/>
                    </a:xfrm>
                    <a:prstGeom prst="rect">
                      <a:avLst/>
                    </a:prstGeom>
                  </pic:spPr>
                </pic:pic>
              </a:graphicData>
            </a:graphic>
          </wp:inline>
        </w:drawing>
      </w:r>
    </w:p>
    <w:p>
      <w:pPr>
        <w:rPr>
          <w:rFonts w:asciiTheme="majorEastAsia" w:hAnsiTheme="majorEastAsia" w:eastAsiaTheme="majorEastAsia" w:cstheme="majorEastAsia"/>
          <w:sz w:val="28"/>
          <w:szCs w:val="28"/>
        </w:rPr>
      </w:pPr>
      <w:r>
        <w:drawing>
          <wp:inline distT="0" distB="0" distL="114300" distR="114300">
            <wp:extent cx="5252085" cy="1609090"/>
            <wp:effectExtent l="0" t="0" r="5715"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cstate="print"/>
                    <a:stretch>
                      <a:fillRect/>
                    </a:stretch>
                  </pic:blipFill>
                  <pic:spPr>
                    <a:xfrm>
                      <a:off x="0" y="0"/>
                      <a:ext cx="5252085" cy="1609090"/>
                    </a:xfrm>
                    <a:prstGeom prst="rect">
                      <a:avLst/>
                    </a:prstGeom>
                  </pic:spPr>
                </pic:pic>
              </a:graphicData>
            </a:graphic>
          </wp:inline>
        </w:drawing>
      </w:r>
    </w:p>
    <w:p>
      <w:pPr>
        <w:rPr>
          <w:rFonts w:asciiTheme="majorEastAsia" w:hAnsiTheme="majorEastAsia" w:eastAsiaTheme="majorEastAsia" w:cstheme="majorEastAsia"/>
          <w:sz w:val="28"/>
          <w:szCs w:val="28"/>
        </w:rPr>
      </w:pPr>
      <w:r>
        <w:drawing>
          <wp:inline distT="0" distB="0" distL="114300" distR="114300">
            <wp:extent cx="5253355" cy="2407920"/>
            <wp:effectExtent l="0" t="0" r="4445" b="11430"/>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11" cstate="print"/>
                    <a:stretch>
                      <a:fillRect/>
                    </a:stretch>
                  </pic:blipFill>
                  <pic:spPr>
                    <a:xfrm>
                      <a:off x="0" y="0"/>
                      <a:ext cx="5253355" cy="2407920"/>
                    </a:xfrm>
                    <a:prstGeom prst="rect">
                      <a:avLst/>
                    </a:prstGeom>
                  </pic:spPr>
                </pic:pic>
              </a:graphicData>
            </a:graphic>
          </wp:inline>
        </w:drawing>
      </w:r>
    </w:p>
    <w:p>
      <w:pPr>
        <w:pStyle w:val="4"/>
        <w:rPr>
          <w:sz w:val="24"/>
        </w:rPr>
      </w:pPr>
      <w:bookmarkStart w:id="3" w:name="_Toc511377277"/>
      <w:r>
        <w:rPr>
          <w:rFonts w:hint="eastAsia"/>
          <w:sz w:val="24"/>
        </w:rPr>
        <w:t>3、一汽非招标平台供应商如何缴纳保证金？</w:t>
      </w:r>
      <w:bookmarkEnd w:id="3"/>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答：首先点击【用户信息管理】-【保证金账户】添加保证金账户，并且联系审核人员审核保证金账户，然后点击【采购管理】--【提交保证金】，选择对应项目，点击【缴纳】</w:t>
      </w:r>
    </w:p>
    <w:p>
      <w:r>
        <w:drawing>
          <wp:inline distT="0" distB="0" distL="114300" distR="114300">
            <wp:extent cx="5263515" cy="2173605"/>
            <wp:effectExtent l="0" t="0" r="13335" b="17145"/>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pic:cNvPicPr>
                  </pic:nvPicPr>
                  <pic:blipFill>
                    <a:blip r:embed="rId12"/>
                    <a:stretch>
                      <a:fillRect/>
                    </a:stretch>
                  </pic:blipFill>
                  <pic:spPr>
                    <a:xfrm>
                      <a:off x="0" y="0"/>
                      <a:ext cx="5263515" cy="2173605"/>
                    </a:xfrm>
                    <a:prstGeom prst="rect">
                      <a:avLst/>
                    </a:prstGeom>
                    <a:noFill/>
                    <a:ln w="9525">
                      <a:noFill/>
                      <a:miter/>
                    </a:ln>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在“缴纳保证金”页面中，确认项目信息后，根据保证金金额和保证金账户信息，通过电汇或网银等方式缴纳保证金到指定账户，并上传缴纳凭证，完善供应商信息后，点击【保存并提交审核】，由采购人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或者项目经理</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审核确认后，即完成保证金缴纳操作。</w:t>
      </w:r>
    </w:p>
    <w:p>
      <w:pPr>
        <w:rPr>
          <w:rFonts w:asciiTheme="majorEastAsia" w:hAnsiTheme="majorEastAsia" w:eastAsiaTheme="majorEastAsia" w:cstheme="majorEastAsia"/>
          <w:sz w:val="28"/>
          <w:szCs w:val="28"/>
        </w:rPr>
      </w:pPr>
      <w:r>
        <w:drawing>
          <wp:inline distT="0" distB="0" distL="114300" distR="114300">
            <wp:extent cx="5247640" cy="3719195"/>
            <wp:effectExtent l="0" t="0" r="10160" b="14605"/>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13" cstate="print"/>
                    <a:stretch>
                      <a:fillRect/>
                    </a:stretch>
                  </pic:blipFill>
                  <pic:spPr>
                    <a:xfrm>
                      <a:off x="0" y="0"/>
                      <a:ext cx="5247640" cy="3719195"/>
                    </a:xfrm>
                    <a:prstGeom prst="rect">
                      <a:avLst/>
                    </a:prstGeom>
                  </pic:spPr>
                </pic:pic>
              </a:graphicData>
            </a:graphic>
          </wp:inline>
        </w:drawing>
      </w:r>
    </w:p>
    <w:p/>
    <w:p>
      <w:pPr>
        <w:pStyle w:val="4"/>
        <w:rPr>
          <w:sz w:val="24"/>
        </w:rPr>
      </w:pPr>
      <w:bookmarkStart w:id="4" w:name="_Toc511377278"/>
      <w:r>
        <w:rPr>
          <w:rFonts w:hint="eastAsia"/>
          <w:sz w:val="24"/>
        </w:rPr>
        <w:t>4、一汽非招标平台评委提出澄清，供应商在哪里回复？</w:t>
      </w:r>
      <w:bookmarkEnd w:id="4"/>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答：点击【采购管理】——【评审管理】——【评审澄清答复】，选择要进行回复的采购项目，点击【答复】，</w:t>
      </w:r>
    </w:p>
    <w:p>
      <w:pPr>
        <w:rPr>
          <w:b/>
          <w:bCs/>
        </w:rPr>
      </w:pPr>
      <w:r>
        <w:drawing>
          <wp:inline distT="0" distB="0" distL="114300" distR="114300">
            <wp:extent cx="5273675" cy="2970530"/>
            <wp:effectExtent l="0" t="0" r="3175" b="127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4"/>
                    <a:stretch>
                      <a:fillRect/>
                    </a:stretch>
                  </pic:blipFill>
                  <pic:spPr>
                    <a:xfrm>
                      <a:off x="0" y="0"/>
                      <a:ext cx="5273675" cy="2970530"/>
                    </a:xfrm>
                    <a:prstGeom prst="rect">
                      <a:avLst/>
                    </a:prstGeom>
                    <a:noFill/>
                    <a:ln w="9525">
                      <a:noFill/>
                      <a:miter/>
                    </a:ln>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在“评审答复”页面中的【评审互动】输入答复内容，并上传附件，点击【立即答复】提交即可。</w:t>
      </w:r>
    </w:p>
    <w:p>
      <w:r>
        <w:drawing>
          <wp:inline distT="0" distB="0" distL="114300" distR="114300">
            <wp:extent cx="5268595" cy="2117090"/>
            <wp:effectExtent l="0" t="0" r="8255" b="16510"/>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15" cstate="print"/>
                    <a:stretch>
                      <a:fillRect/>
                    </a:stretch>
                  </pic:blipFill>
                  <pic:spPr>
                    <a:xfrm>
                      <a:off x="0" y="0"/>
                      <a:ext cx="5268595" cy="2117090"/>
                    </a:xfrm>
                    <a:prstGeom prst="rect">
                      <a:avLst/>
                    </a:prstGeom>
                    <a:noFill/>
                    <a:ln w="9525">
                      <a:noFill/>
                    </a:ln>
                  </pic:spPr>
                </pic:pic>
              </a:graphicData>
            </a:graphic>
          </wp:inline>
        </w:drawing>
      </w:r>
    </w:p>
    <w:p>
      <w:pPr>
        <w:pStyle w:val="4"/>
        <w:rPr>
          <w:sz w:val="24"/>
        </w:rPr>
      </w:pPr>
      <w:r>
        <w:rPr>
          <w:rFonts w:hint="eastAsia"/>
          <w:sz w:val="24"/>
        </w:rPr>
        <w:t>5、一汽非招标平台评委提出二次报价，供应商在哪里操作？</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点击【采购管理】——【评审管理】——【二次报价/谈判】，选择要进行回复的采购项目，点击【答复】，在“二次报价/谈判”详细页面分别对方案和价格进行谈判，方案谈判时需上传方案文件附件，并点击“保存并提交”。二次报价时输入总报价并点击“保存并提交”。</w:t>
      </w:r>
    </w:p>
    <w:p>
      <w:pPr>
        <w:rPr>
          <w:rFonts w:asciiTheme="majorEastAsia" w:hAnsiTheme="majorEastAsia" w:eastAsiaTheme="majorEastAsia" w:cstheme="majorEastAsia"/>
          <w:sz w:val="28"/>
          <w:szCs w:val="28"/>
        </w:rPr>
      </w:pPr>
      <w:r>
        <w:drawing>
          <wp:inline distT="0" distB="0" distL="114300" distR="114300">
            <wp:extent cx="5264785" cy="2245995"/>
            <wp:effectExtent l="0" t="0" r="12065" b="1905"/>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pic:cNvPicPr>
                  </pic:nvPicPr>
                  <pic:blipFill>
                    <a:blip r:embed="rId16"/>
                    <a:stretch>
                      <a:fillRect/>
                    </a:stretch>
                  </pic:blipFill>
                  <pic:spPr>
                    <a:xfrm>
                      <a:off x="0" y="0"/>
                      <a:ext cx="5264785" cy="2245995"/>
                    </a:xfrm>
                    <a:prstGeom prst="rect">
                      <a:avLst/>
                    </a:prstGeom>
                    <a:noFill/>
                    <a:ln w="9525">
                      <a:noFill/>
                      <a:miter/>
                    </a:ln>
                  </pic:spPr>
                </pic:pic>
              </a:graphicData>
            </a:graphic>
          </wp:inline>
        </w:drawing>
      </w:r>
    </w:p>
    <w:p>
      <w:pPr>
        <w:pStyle w:val="4"/>
        <w:rPr>
          <w:sz w:val="24"/>
        </w:rPr>
      </w:pPr>
      <w:r>
        <w:rPr>
          <w:rFonts w:hint="eastAsia"/>
          <w:sz w:val="24"/>
        </w:rPr>
        <w:t>6、一汽非招标平台供应商如何查看是否中标？</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答：点击【采购管理】——【查看结果通知】查看收到的通知类型，如果显示是中选通知书则表示已中选</w:t>
      </w:r>
    </w:p>
    <w:p>
      <w:pPr>
        <w:pStyle w:val="4"/>
        <w:rPr>
          <w:sz w:val="24"/>
        </w:rPr>
      </w:pPr>
      <w:r>
        <w:rPr>
          <w:rFonts w:hint="eastAsia"/>
          <w:sz w:val="24"/>
        </w:rPr>
        <w:t>7、一汽非招标平台供应商如何查看是否中标？</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答：点击【采购管理】——【查看结果通知】查看收到的通知类型，如果显示是中选通知书则表示已中选</w:t>
      </w:r>
    </w:p>
    <w:p>
      <w:pPr>
        <w:pStyle w:val="4"/>
        <w:rPr>
          <w:sz w:val="24"/>
        </w:rPr>
      </w:pPr>
      <w:r>
        <w:rPr>
          <w:rFonts w:hint="eastAsia"/>
          <w:sz w:val="24"/>
        </w:rPr>
        <w:t>8、一汽非招标平台中标后在哪里缴纳平台服务费？</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答：点击【采购管理】——【费用支付】（之前为支付平台服务费），选择对应项目点击【缴纳】，</w:t>
      </w:r>
    </w:p>
    <w:p>
      <w:r>
        <w:drawing>
          <wp:inline distT="0" distB="0" distL="0" distR="0">
            <wp:extent cx="5274310" cy="28549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274310" cy="2855087"/>
                    </a:xfrm>
                    <a:prstGeom prst="rect">
                      <a:avLst/>
                    </a:prstGeom>
                  </pic:spPr>
                </pic:pic>
              </a:graphicData>
            </a:graphic>
          </wp:inline>
        </w:drawing>
      </w:r>
    </w:p>
    <w:p/>
    <w:p>
      <w:pPr>
        <w:pStyle w:val="3"/>
      </w:pPr>
      <w:bookmarkStart w:id="5" w:name="_Toc511377279"/>
      <w:r>
        <w:rPr>
          <w:rFonts w:hint="eastAsia"/>
        </w:rPr>
        <w:t>（二）常见问题</w:t>
      </w:r>
      <w:bookmarkEnd w:id="5"/>
    </w:p>
    <w:p>
      <w:pPr>
        <w:pStyle w:val="4"/>
        <w:rPr>
          <w:sz w:val="24"/>
        </w:rPr>
      </w:pPr>
      <w:r>
        <w:rPr>
          <w:rFonts w:hint="eastAsia"/>
          <w:sz w:val="24"/>
        </w:rPr>
        <w:t>1.一汽非招标平台报价界面导入明细信息清单模板，提示：“导入模板数量不正确”</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答：修改了导出的明细信息清单模板就会有此提示。将明细信息清单模板导出后不能修改任何内容和模板格式直接编辑后再导入，或无需导出明细信息清单后再导入，直接在网站填写明细信息清单即可。</w:t>
      </w:r>
    </w:p>
    <w:p>
      <w:pPr>
        <w:pStyle w:val="4"/>
        <w:rPr>
          <w:sz w:val="24"/>
        </w:rPr>
      </w:pPr>
      <w:r>
        <w:rPr>
          <w:rFonts w:hint="eastAsia"/>
          <w:sz w:val="24"/>
        </w:rPr>
        <w:t>2.一汽非招标平台报价界面符合性审查和详细性评审上传什么内容？</w:t>
      </w:r>
    </w:p>
    <w:p>
      <w:r>
        <w:rPr>
          <w:rFonts w:hint="eastAsia" w:asciiTheme="majorEastAsia" w:hAnsiTheme="majorEastAsia" w:eastAsiaTheme="majorEastAsia" w:cstheme="majorEastAsia"/>
          <w:sz w:val="28"/>
          <w:szCs w:val="28"/>
        </w:rPr>
        <w:t>答：查看采购项目公告中评审内容中的评价内容和评价标准，根据要求上传相应文件，或联系采购人咨询。</w:t>
      </w:r>
    </w:p>
    <w:p>
      <w:pPr>
        <w:pStyle w:val="4"/>
        <w:rPr>
          <w:sz w:val="24"/>
        </w:rPr>
      </w:pPr>
      <w:r>
        <w:rPr>
          <w:rFonts w:hint="eastAsia"/>
          <w:sz w:val="24"/>
        </w:rPr>
        <w:t>3. 【非招标采购】竞低价中填写了预报总价，接受之后还可以修改吗？有什么影响？</w:t>
      </w:r>
    </w:p>
    <w:p>
      <w:pPr>
        <w:widowControl/>
        <w:shd w:val="clear" w:color="auto" w:fill="FFFFFF"/>
        <w:spacing w:before="100" w:beforeAutospacing="1" w:after="100" w:afterAutospacing="1"/>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答：只可以填写一次，是供应商接收邀请的时候填写的，填写您在竞价时想报的报价就可以；预报价对竞价时的报价不产生影响，竞价时还需要按照要求去参与竞价。</w:t>
      </w:r>
    </w:p>
    <w:p>
      <w:pPr>
        <w:pStyle w:val="4"/>
      </w:pPr>
      <w:r>
        <w:rPr>
          <w:rFonts w:hint="eastAsia"/>
        </w:rPr>
        <w:t>4．非招标采购保证金账号联系哪里审核？</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答：联系0431-81868601进行审核。</w:t>
      </w:r>
    </w:p>
    <w:p>
      <w:pPr>
        <w:pStyle w:val="4"/>
      </w:pPr>
      <w:r>
        <w:rPr>
          <w:rFonts w:hint="eastAsia"/>
        </w:rPr>
        <w:t>5. 专属供应商认证提交了认证信息，现在找不到记录。</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答：首页点击【供应商入口】，</w:t>
      </w:r>
    </w:p>
    <w:p>
      <w:pPr>
        <w:rPr>
          <w:rFonts w:asciiTheme="majorEastAsia" w:hAnsiTheme="majorEastAsia" w:eastAsiaTheme="majorEastAsia" w:cstheme="majorEastAsia"/>
          <w:sz w:val="28"/>
          <w:szCs w:val="28"/>
        </w:rPr>
      </w:pPr>
      <w:r>
        <w:drawing>
          <wp:inline distT="0" distB="0" distL="0" distR="0">
            <wp:extent cx="5274310" cy="183578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74310" cy="1836241"/>
                    </a:xfrm>
                    <a:prstGeom prst="rect">
                      <a:avLst/>
                    </a:prstGeom>
                  </pic:spPr>
                </pic:pic>
              </a:graphicData>
            </a:graphic>
          </wp:inline>
        </w:drawing>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登录之后，点击【用户信息管理】-【账号管理】，在界面【专属供应商认证】点击查看，界面默认认证中，如果已经审核通过需要切换已认证可以找到。</w:t>
      </w:r>
    </w:p>
    <w:p>
      <w:pPr>
        <w:rPr>
          <w:rFonts w:asciiTheme="majorEastAsia" w:hAnsiTheme="majorEastAsia" w:eastAsiaTheme="majorEastAsia" w:cstheme="majorEastAsia"/>
          <w:sz w:val="28"/>
          <w:szCs w:val="28"/>
        </w:rPr>
      </w:pPr>
      <w:r>
        <w:drawing>
          <wp:inline distT="0" distB="0" distL="0" distR="0">
            <wp:extent cx="5274310" cy="11690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5274310" cy="1169627"/>
                    </a:xfrm>
                    <a:prstGeom prst="rect">
                      <a:avLst/>
                    </a:prstGeom>
                  </pic:spPr>
                </pic:pic>
              </a:graphicData>
            </a:graphic>
          </wp:inline>
        </w:drawing>
      </w:r>
    </w:p>
    <w:p>
      <w:pPr>
        <w:rPr>
          <w:rFonts w:asciiTheme="majorEastAsia" w:hAnsiTheme="majorEastAsia" w:eastAsiaTheme="majorEastAsia" w:cstheme="majorEastAsia"/>
          <w:sz w:val="28"/>
          <w:szCs w:val="28"/>
        </w:rPr>
      </w:pPr>
      <w:r>
        <w:drawing>
          <wp:inline distT="0" distB="0" distL="0" distR="0">
            <wp:extent cx="5274310" cy="142621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5274310" cy="1426628"/>
                    </a:xfrm>
                    <a:prstGeom prst="rect">
                      <a:avLst/>
                    </a:prstGeom>
                  </pic:spPr>
                </pic:pic>
              </a:graphicData>
            </a:graphic>
          </wp:inline>
        </w:drawing>
      </w:r>
    </w:p>
    <w:p>
      <w:pPr>
        <w:pStyle w:val="4"/>
      </w:pPr>
      <w:r>
        <w:rPr>
          <w:rFonts w:hint="eastAsia"/>
        </w:rPr>
        <w:t>6. 非招标采购编制报价文件使用签章助手，签好章了，但是保存的文件里面章都没有了。</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答：双击文件默认使用浏览器打开，选择打开方式，使用PDF阅读器打开显示正常。</w:t>
      </w:r>
    </w:p>
    <w:p>
      <w:pPr>
        <w:pStyle w:val="4"/>
      </w:pPr>
      <w:r>
        <w:rPr>
          <w:rFonts w:hint="eastAsia"/>
        </w:rPr>
        <w:t>7. 谈判采购二次报价（谈判）只有查看按钮，没有回复按钮。</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答：联系代理（采购人）确认是否已经结束。</w:t>
      </w:r>
    </w:p>
    <w:p>
      <w:pPr>
        <w:pStyle w:val="4"/>
      </w:pPr>
      <w:r>
        <w:rPr>
          <w:rFonts w:hint="eastAsia"/>
        </w:rPr>
        <w:t>8. 支付费用发票在哪里下载？</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答：联系招标代理开具之后在缴纳界面下载电子发票（采购项目为【费用支付】），竞价项目为【支付平台服务费】。</w:t>
      </w: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BA"/>
    <w:rsid w:val="000E4203"/>
    <w:rsid w:val="00174AC6"/>
    <w:rsid w:val="00176552"/>
    <w:rsid w:val="00177AF3"/>
    <w:rsid w:val="001940D1"/>
    <w:rsid w:val="00203F3B"/>
    <w:rsid w:val="002778A9"/>
    <w:rsid w:val="003366D8"/>
    <w:rsid w:val="003D1FDD"/>
    <w:rsid w:val="00480B5A"/>
    <w:rsid w:val="004B2F27"/>
    <w:rsid w:val="00522CAD"/>
    <w:rsid w:val="00882597"/>
    <w:rsid w:val="00923453"/>
    <w:rsid w:val="009875AC"/>
    <w:rsid w:val="00991555"/>
    <w:rsid w:val="009974A6"/>
    <w:rsid w:val="009C48DA"/>
    <w:rsid w:val="00A54D09"/>
    <w:rsid w:val="00AA2538"/>
    <w:rsid w:val="00BC7F8D"/>
    <w:rsid w:val="00BE540D"/>
    <w:rsid w:val="00F13C90"/>
    <w:rsid w:val="00F55B8A"/>
    <w:rsid w:val="00FA041E"/>
    <w:rsid w:val="00FB5893"/>
    <w:rsid w:val="00FD54BA"/>
    <w:rsid w:val="09F61C57"/>
    <w:rsid w:val="18664BE3"/>
    <w:rsid w:val="19A86CB6"/>
    <w:rsid w:val="1A481D22"/>
    <w:rsid w:val="1CEB0515"/>
    <w:rsid w:val="2CBB3392"/>
    <w:rsid w:val="3534629C"/>
    <w:rsid w:val="354B0919"/>
    <w:rsid w:val="3DA67EA3"/>
    <w:rsid w:val="5A0F1872"/>
    <w:rsid w:val="5B7E1E72"/>
    <w:rsid w:val="7B5C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kern w:val="0"/>
      <w:sz w:val="28"/>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uiPriority w:val="0"/>
    <w:rPr>
      <w:rFonts w:ascii="Calibri" w:hAnsi="Calibri" w:eastAsiaTheme="minorEastAsia" w:cstheme="minorBidi"/>
      <w:kern w:val="2"/>
      <w:sz w:val="18"/>
      <w:szCs w:val="18"/>
    </w:rPr>
  </w:style>
  <w:style w:type="character" w:customStyle="1" w:styleId="11">
    <w:name w:val="页脚 Char"/>
    <w:basedOn w:val="9"/>
    <w:link w:val="6"/>
    <w:qFormat/>
    <w:uiPriority w:val="0"/>
    <w:rPr>
      <w:rFonts w:ascii="Calibri" w:hAnsi="Calibri" w:eastAsiaTheme="minorEastAsia" w:cstheme="minorBidi"/>
      <w:kern w:val="2"/>
      <w:sz w:val="18"/>
      <w:szCs w:val="18"/>
    </w:rPr>
  </w:style>
  <w:style w:type="character" w:customStyle="1" w:styleId="12">
    <w:name w:val="批注框文本 Char"/>
    <w:basedOn w:val="9"/>
    <w:link w:val="5"/>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381</Words>
  <Characters>2175</Characters>
  <Lines>18</Lines>
  <Paragraphs>5</Paragraphs>
  <TotalTime>122</TotalTime>
  <ScaleCrop>false</ScaleCrop>
  <LinksUpToDate>false</LinksUpToDate>
  <CharactersWithSpaces>2551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青春毫无原因的笑着</cp:lastModifiedBy>
  <dcterms:modified xsi:type="dcterms:W3CDTF">2019-09-02T00:18:09Z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